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8" w:rsidRPr="001C48C3" w:rsidRDefault="003E5918" w:rsidP="003E5918">
      <w:pPr>
        <w:pStyle w:val="VisaDocumentname"/>
        <w:rPr>
          <w:rFonts w:cs="Segoe UI"/>
          <w:color w:val="0023A0"/>
          <w:lang w:val="bg-BG"/>
        </w:rPr>
      </w:pPr>
      <w:r w:rsidRPr="003E5918">
        <w:rPr>
          <w:rFonts w:cs="Segoe UI"/>
          <w:noProof/>
          <w:color w:val="0023A0"/>
        </w:rPr>
        <w:drawing>
          <wp:anchor distT="0" distB="0" distL="114300" distR="114300" simplePos="0" relativeHeight="251661312" behindDoc="0" locked="0" layoutInCell="1" allowOverlap="1" wp14:anchorId="1B199D91" wp14:editId="40BE713C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8C3">
        <w:rPr>
          <w:rFonts w:cs="Segoe UI"/>
          <w:color w:val="0023A0"/>
          <w:lang w:val="bg-BG"/>
        </w:rPr>
        <w:t>ПРЕССЪОБЩЕНИЕ</w:t>
      </w:r>
    </w:p>
    <w:p w:rsidR="003E5918" w:rsidRPr="00A84327" w:rsidRDefault="006C6519" w:rsidP="003E5918">
      <w:pPr>
        <w:pStyle w:val="VisaHeadline"/>
        <w:jc w:val="center"/>
        <w:rPr>
          <w:rFonts w:cs="Segoe UI"/>
          <w:color w:val="0023A0"/>
          <w:lang w:val="bg-BG"/>
        </w:rPr>
      </w:pPr>
      <w:r>
        <w:rPr>
          <w:rFonts w:eastAsia="Gulim" w:cs="Segoe UI"/>
          <w:color w:val="0023A0"/>
          <w:szCs w:val="40"/>
          <w:lang w:val="bg-BG" w:eastAsia="ko-KR"/>
        </w:rPr>
        <w:t>Само е</w:t>
      </w:r>
      <w:r w:rsidR="001C48C3">
        <w:rPr>
          <w:rFonts w:eastAsia="Gulim" w:cs="Segoe UI"/>
          <w:color w:val="0023A0"/>
          <w:szCs w:val="40"/>
          <w:lang w:val="bg-BG" w:eastAsia="ko-KR"/>
        </w:rPr>
        <w:t>дин на всеки 1</w:t>
      </w:r>
      <w:r w:rsidR="00450284">
        <w:rPr>
          <w:rFonts w:eastAsia="Gulim" w:cs="Segoe UI"/>
          <w:color w:val="0023A0"/>
          <w:szCs w:val="40"/>
          <w:lang w:val="bg-BG" w:eastAsia="ko-KR"/>
        </w:rPr>
        <w:t>4</w:t>
      </w:r>
      <w:r w:rsidR="001C48C3">
        <w:rPr>
          <w:rFonts w:eastAsia="Gulim" w:cs="Segoe UI"/>
          <w:color w:val="0023A0"/>
          <w:szCs w:val="40"/>
          <w:lang w:val="bg-BG" w:eastAsia="ko-KR"/>
        </w:rPr>
        <w:t xml:space="preserve"> ученици в гимназията </w:t>
      </w:r>
      <w:r w:rsidR="00A36C46">
        <w:rPr>
          <w:rFonts w:eastAsia="Gulim" w:cs="Segoe UI"/>
          <w:color w:val="0023A0"/>
          <w:szCs w:val="40"/>
          <w:lang w:val="bg-BG" w:eastAsia="ko-KR"/>
        </w:rPr>
        <w:t>смята, че има висока финансова грамотност</w:t>
      </w:r>
    </w:p>
    <w:p w:rsidR="006C6519" w:rsidRDefault="006C6519" w:rsidP="006C6519">
      <w:pPr>
        <w:pStyle w:val="VisaHeadLevelOne"/>
        <w:rPr>
          <w:rFonts w:eastAsia="MS Gothic"/>
          <w:lang w:val="bg-BG"/>
        </w:rPr>
      </w:pPr>
    </w:p>
    <w:p w:rsidR="003E5918" w:rsidRPr="00A84327" w:rsidRDefault="001C48C3" w:rsidP="006C6519">
      <w:pPr>
        <w:pStyle w:val="VisaHeadLevelOne"/>
        <w:rPr>
          <w:lang w:val="bg-BG"/>
        </w:rPr>
      </w:pPr>
      <w:r>
        <w:rPr>
          <w:rFonts w:eastAsia="MS Gothic"/>
          <w:lang w:val="bg-BG"/>
        </w:rPr>
        <w:t xml:space="preserve">Проучване на Алфа </w:t>
      </w:r>
      <w:proofErr w:type="spellStart"/>
      <w:r>
        <w:rPr>
          <w:rFonts w:eastAsia="MS Gothic"/>
          <w:lang w:val="bg-BG"/>
        </w:rPr>
        <w:t>Рисърч</w:t>
      </w:r>
      <w:proofErr w:type="spellEnd"/>
      <w:r>
        <w:rPr>
          <w:rFonts w:eastAsia="MS Gothic"/>
          <w:lang w:val="bg-BG"/>
        </w:rPr>
        <w:t xml:space="preserve">, подкрепено от </w:t>
      </w:r>
      <w:r>
        <w:rPr>
          <w:rFonts w:eastAsia="MS Gothic"/>
        </w:rPr>
        <w:t>Visa</w:t>
      </w:r>
      <w:r w:rsidRPr="00A84327">
        <w:rPr>
          <w:rFonts w:eastAsia="MS Gothic"/>
          <w:lang w:val="bg-BG"/>
        </w:rPr>
        <w:t xml:space="preserve"> </w:t>
      </w:r>
      <w:r>
        <w:rPr>
          <w:rFonts w:eastAsia="MS Gothic"/>
          <w:lang w:val="bg-BG"/>
        </w:rPr>
        <w:t>в България, показва обезпокоителна липса на познания за финансови термини, дейности, услуги и планиране на личните финанси сред юношите</w:t>
      </w:r>
    </w:p>
    <w:p w:rsidR="003E5918" w:rsidRPr="00A84327" w:rsidRDefault="003E5918" w:rsidP="003E5918">
      <w:pPr>
        <w:spacing w:line="312" w:lineRule="auto"/>
        <w:rPr>
          <w:rFonts w:ascii="Segoe UI" w:hAnsi="Segoe UI" w:cs="Segoe UI"/>
          <w:sz w:val="20"/>
          <w:szCs w:val="20"/>
          <w:lang w:val="bg-BG"/>
        </w:rPr>
      </w:pPr>
    </w:p>
    <w:p w:rsidR="00BE2076" w:rsidRDefault="003E5918" w:rsidP="00F856E7">
      <w:pPr>
        <w:spacing w:line="312" w:lineRule="auto"/>
        <w:jc w:val="both"/>
        <w:rPr>
          <w:rFonts w:ascii="Segoe UI" w:hAnsi="Segoe UI" w:cs="Segoe UI"/>
          <w:sz w:val="20"/>
          <w:szCs w:val="20"/>
          <w:lang w:val="bg-BG"/>
        </w:rPr>
      </w:pPr>
      <w:r w:rsidRPr="003E5918">
        <w:rPr>
          <w:rFonts w:ascii="Segoe UI" w:hAnsi="Segoe UI" w:cs="Segoe U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02055E" wp14:editId="4C94B02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97F" w:rsidRPr="00A84327">
        <w:rPr>
          <w:rFonts w:ascii="Segoe UI" w:hAnsi="Segoe UI" w:cs="Segoe UI"/>
          <w:b/>
          <w:sz w:val="20"/>
          <w:szCs w:val="20"/>
          <w:lang w:val="bg-BG"/>
        </w:rPr>
        <w:t>5</w:t>
      </w:r>
      <w:r w:rsidRPr="00A84327">
        <w:rPr>
          <w:rFonts w:ascii="Segoe UI" w:hAnsi="Segoe UI" w:cs="Segoe UI"/>
          <w:b/>
          <w:sz w:val="20"/>
          <w:szCs w:val="20"/>
          <w:lang w:val="bg-BG"/>
        </w:rPr>
        <w:t xml:space="preserve"> </w:t>
      </w:r>
      <w:r w:rsidR="001C48C3">
        <w:rPr>
          <w:rFonts w:ascii="Segoe UI" w:hAnsi="Segoe UI" w:cs="Segoe UI"/>
          <w:b/>
          <w:sz w:val="20"/>
          <w:szCs w:val="20"/>
          <w:lang w:val="bg-BG"/>
        </w:rPr>
        <w:t>юли</w:t>
      </w:r>
      <w:r w:rsidRPr="00A84327">
        <w:rPr>
          <w:rFonts w:ascii="Segoe UI" w:hAnsi="Segoe UI" w:cs="Segoe UI"/>
          <w:b/>
          <w:sz w:val="20"/>
          <w:szCs w:val="20"/>
          <w:lang w:val="bg-BG"/>
        </w:rPr>
        <w:t xml:space="preserve"> </w:t>
      </w:r>
      <w:r w:rsidR="002E497F" w:rsidRPr="00A84327">
        <w:rPr>
          <w:rFonts w:ascii="Segoe UI" w:hAnsi="Segoe UI" w:cs="Segoe UI"/>
          <w:b/>
          <w:sz w:val="20"/>
          <w:szCs w:val="20"/>
          <w:lang w:val="bg-BG"/>
        </w:rPr>
        <w:t>2016</w:t>
      </w:r>
      <w:r w:rsidR="001C48C3">
        <w:rPr>
          <w:rFonts w:ascii="Segoe UI" w:hAnsi="Segoe UI" w:cs="Segoe UI"/>
          <w:b/>
          <w:sz w:val="20"/>
          <w:szCs w:val="20"/>
          <w:lang w:val="bg-BG"/>
        </w:rPr>
        <w:t xml:space="preserve"> г. </w:t>
      </w:r>
      <w:r w:rsidRPr="00A84327">
        <w:rPr>
          <w:rFonts w:ascii="Segoe UI" w:hAnsi="Segoe UI" w:cs="Segoe UI"/>
          <w:sz w:val="20"/>
          <w:szCs w:val="20"/>
          <w:lang w:val="bg-BG"/>
        </w:rPr>
        <w:t xml:space="preserve"> </w:t>
      </w:r>
    </w:p>
    <w:p w:rsidR="000479E2" w:rsidRPr="00A84327" w:rsidRDefault="001C48C3" w:rsidP="00F856E7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hAnsi="Segoe UI" w:cs="Segoe UI"/>
          <w:sz w:val="20"/>
          <w:szCs w:val="20"/>
          <w:lang w:val="bg-BG"/>
        </w:rPr>
        <w:t xml:space="preserve">Представително проучване на Алфа </w:t>
      </w:r>
      <w:proofErr w:type="spellStart"/>
      <w:r>
        <w:rPr>
          <w:rFonts w:ascii="Segoe UI" w:hAnsi="Segoe UI" w:cs="Segoe UI"/>
          <w:sz w:val="20"/>
          <w:szCs w:val="20"/>
          <w:lang w:val="bg-BG"/>
        </w:rPr>
        <w:t>Рисърч</w:t>
      </w:r>
      <w:proofErr w:type="spellEnd"/>
      <w:r>
        <w:rPr>
          <w:rFonts w:ascii="Segoe UI" w:hAnsi="Segoe UI" w:cs="Segoe UI"/>
          <w:sz w:val="20"/>
          <w:szCs w:val="20"/>
          <w:lang w:val="bg-BG"/>
        </w:rPr>
        <w:t xml:space="preserve"> с подкрепата на </w:t>
      </w:r>
      <w:r>
        <w:rPr>
          <w:rFonts w:ascii="Segoe UI" w:hAnsi="Segoe UI" w:cs="Segoe UI"/>
          <w:sz w:val="20"/>
          <w:szCs w:val="20"/>
        </w:rPr>
        <w:t>Visa</w:t>
      </w:r>
      <w:r w:rsidRPr="00A84327">
        <w:rPr>
          <w:rFonts w:ascii="Segoe UI" w:hAnsi="Segoe UI" w:cs="Segoe UI"/>
          <w:sz w:val="20"/>
          <w:szCs w:val="20"/>
          <w:lang w:val="bg-BG"/>
        </w:rPr>
        <w:t xml:space="preserve"> </w:t>
      </w:r>
      <w:r w:rsidR="00C42F1A">
        <w:rPr>
          <w:rFonts w:ascii="Segoe UI" w:hAnsi="Segoe UI" w:cs="Segoe UI"/>
          <w:sz w:val="20"/>
          <w:szCs w:val="20"/>
          <w:lang w:val="bg-BG"/>
        </w:rPr>
        <w:t xml:space="preserve">в </w:t>
      </w:r>
      <w:r>
        <w:rPr>
          <w:rFonts w:ascii="Segoe UI" w:hAnsi="Segoe UI" w:cs="Segoe UI"/>
          <w:sz w:val="20"/>
          <w:szCs w:val="20"/>
          <w:lang w:val="bg-BG"/>
        </w:rPr>
        <w:t>България сред ученици от 9 до 12 клас показ</w:t>
      </w:r>
      <w:r w:rsidR="00B602AF">
        <w:rPr>
          <w:rFonts w:ascii="Segoe UI" w:hAnsi="Segoe UI" w:cs="Segoe UI"/>
          <w:sz w:val="20"/>
          <w:szCs w:val="20"/>
          <w:lang w:val="bg-BG"/>
        </w:rPr>
        <w:t>в</w:t>
      </w:r>
      <w:r>
        <w:rPr>
          <w:rFonts w:ascii="Segoe UI" w:hAnsi="Segoe UI" w:cs="Segoe UI"/>
          <w:sz w:val="20"/>
          <w:szCs w:val="20"/>
          <w:lang w:val="bg-BG"/>
        </w:rPr>
        <w:t xml:space="preserve">а относително ниска самооценка у </w:t>
      </w:r>
      <w:r w:rsidR="00A83DE8">
        <w:rPr>
          <w:rFonts w:ascii="Segoe UI" w:hAnsi="Segoe UI" w:cs="Segoe UI"/>
          <w:sz w:val="20"/>
          <w:szCs w:val="20"/>
          <w:lang w:val="bg-BG"/>
        </w:rPr>
        <w:t>гимназистите</w:t>
      </w:r>
      <w:r>
        <w:rPr>
          <w:rFonts w:ascii="Segoe UI" w:hAnsi="Segoe UI" w:cs="Segoe UI"/>
          <w:sz w:val="20"/>
          <w:szCs w:val="20"/>
          <w:lang w:val="bg-BG"/>
        </w:rPr>
        <w:t xml:space="preserve"> за тяхната финансова подготовка. Петдесет и пет процента от </w:t>
      </w:r>
      <w:r w:rsidR="00B602AF">
        <w:rPr>
          <w:rFonts w:ascii="Segoe UI" w:hAnsi="Segoe UI" w:cs="Segoe UI"/>
          <w:sz w:val="20"/>
          <w:szCs w:val="20"/>
          <w:lang w:val="bg-BG"/>
        </w:rPr>
        <w:t xml:space="preserve">юношите </w:t>
      </w:r>
      <w:r>
        <w:rPr>
          <w:rFonts w:ascii="Segoe UI" w:hAnsi="Segoe UI" w:cs="Segoe UI"/>
          <w:sz w:val="20"/>
          <w:szCs w:val="20"/>
          <w:lang w:val="bg-BG"/>
        </w:rPr>
        <w:t xml:space="preserve">се определят като недостатъчно финансово грамотни, а </w:t>
      </w:r>
      <w:r w:rsidR="006C6519">
        <w:rPr>
          <w:rFonts w:ascii="Segoe UI" w:hAnsi="Segoe UI" w:cs="Segoe UI"/>
          <w:sz w:val="20"/>
          <w:szCs w:val="20"/>
          <w:lang w:val="bg-BG"/>
        </w:rPr>
        <w:t xml:space="preserve">само </w:t>
      </w:r>
      <w:r>
        <w:rPr>
          <w:rFonts w:ascii="Segoe UI" w:hAnsi="Segoe UI" w:cs="Segoe UI"/>
          <w:sz w:val="20"/>
          <w:szCs w:val="20"/>
          <w:lang w:val="bg-BG"/>
        </w:rPr>
        <w:t>един на всеки 1</w:t>
      </w:r>
      <w:r w:rsidR="00450284">
        <w:rPr>
          <w:rFonts w:ascii="Segoe UI" w:hAnsi="Segoe UI" w:cs="Segoe UI"/>
          <w:sz w:val="20"/>
          <w:szCs w:val="20"/>
          <w:lang w:val="bg-BG"/>
        </w:rPr>
        <w:t>4</w:t>
      </w:r>
      <w:r>
        <w:rPr>
          <w:rFonts w:ascii="Segoe UI" w:hAnsi="Segoe UI" w:cs="Segoe UI"/>
          <w:sz w:val="20"/>
          <w:szCs w:val="20"/>
          <w:lang w:val="bg-BG"/>
        </w:rPr>
        <w:t xml:space="preserve"> </w:t>
      </w:r>
      <w:r w:rsidR="00450284">
        <w:rPr>
          <w:rFonts w:ascii="Segoe UI" w:hAnsi="Segoe UI" w:cs="Segoe UI"/>
          <w:sz w:val="20"/>
          <w:szCs w:val="20"/>
          <w:lang w:val="bg-BG"/>
        </w:rPr>
        <w:t>ученици (7%) се смята за много добре подготвен що се отнася до личните им финанси.</w:t>
      </w:r>
    </w:p>
    <w:p w:rsidR="00450284" w:rsidRDefault="00450284" w:rsidP="00F856E7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 xml:space="preserve">Въпреки че резултатите показват нарастване от 36% в </w:t>
      </w:r>
      <w:r>
        <w:rPr>
          <w:rFonts w:ascii="Segoe UI" w:eastAsia="MS Gothic" w:hAnsi="Segoe UI" w:cs="Segoe UI"/>
          <w:sz w:val="20"/>
          <w:szCs w:val="20"/>
        </w:rPr>
        <w:t>IX</w:t>
      </w:r>
      <w:r>
        <w:rPr>
          <w:rFonts w:ascii="Segoe UI" w:eastAsia="MS Gothic" w:hAnsi="Segoe UI" w:cs="Segoe UI"/>
          <w:sz w:val="20"/>
          <w:szCs w:val="20"/>
          <w:lang w:val="bg-BG"/>
        </w:rPr>
        <w:t xml:space="preserve"> клас до 52% в </w:t>
      </w:r>
      <w:r>
        <w:rPr>
          <w:rFonts w:ascii="Segoe UI" w:eastAsia="MS Gothic" w:hAnsi="Segoe UI" w:cs="Segoe UI"/>
          <w:sz w:val="20"/>
          <w:szCs w:val="20"/>
        </w:rPr>
        <w:t>XII</w:t>
      </w:r>
      <w:r>
        <w:rPr>
          <w:rFonts w:ascii="Segoe UI" w:eastAsia="MS Gothic" w:hAnsi="Segoe UI" w:cs="Segoe UI"/>
          <w:sz w:val="20"/>
          <w:szCs w:val="20"/>
          <w:lang w:val="bg-BG"/>
        </w:rPr>
        <w:t xml:space="preserve"> клас в самооценката за личната финансова подготовка, значителна част от учениците в последния клас на средното образование все още нямат самочувствие, че са финансово грамотни. Като най-добре подготвени се оценяват учениците от профилираните математически и стопански гимназии (62%), докато 2/3 от юношите в другите училища – езиковите и особено професионалните гимназии, се чувстват слабо финансово грамотни.</w:t>
      </w:r>
    </w:p>
    <w:p w:rsidR="00B602AF" w:rsidRDefault="00D32FBB" w:rsidP="00FE33D1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>Ниската самооценка за финансовата грамотност на учениците се потвърждава в значи</w:t>
      </w:r>
      <w:r w:rsidR="00CD6F71">
        <w:rPr>
          <w:rFonts w:ascii="Segoe UI" w:eastAsia="MS Gothic" w:hAnsi="Segoe UI" w:cs="Segoe UI"/>
          <w:sz w:val="20"/>
          <w:szCs w:val="20"/>
          <w:lang w:val="bg-BG"/>
        </w:rPr>
        <w:t>телна степен от познанията им за</w:t>
      </w:r>
      <w:r>
        <w:rPr>
          <w:rFonts w:ascii="Segoe UI" w:eastAsia="MS Gothic" w:hAnsi="Segoe UI" w:cs="Segoe UI"/>
          <w:sz w:val="20"/>
          <w:szCs w:val="20"/>
          <w:lang w:val="bg-BG"/>
        </w:rPr>
        <w:t xml:space="preserve"> различни </w:t>
      </w:r>
      <w:r w:rsidR="00B602AF">
        <w:rPr>
          <w:rFonts w:ascii="Segoe UI" w:eastAsia="MS Gothic" w:hAnsi="Segoe UI" w:cs="Segoe UI"/>
          <w:sz w:val="20"/>
          <w:szCs w:val="20"/>
          <w:lang w:val="bg-BG"/>
        </w:rPr>
        <w:t xml:space="preserve">термини и </w:t>
      </w:r>
      <w:r>
        <w:rPr>
          <w:rFonts w:ascii="Segoe UI" w:eastAsia="MS Gothic" w:hAnsi="Segoe UI" w:cs="Segoe UI"/>
          <w:sz w:val="20"/>
          <w:szCs w:val="20"/>
          <w:lang w:val="bg-BG"/>
        </w:rPr>
        <w:t xml:space="preserve">практически въпроси от финансовия сектор. От общо </w:t>
      </w:r>
      <w:r w:rsidR="00B602AF">
        <w:rPr>
          <w:rFonts w:ascii="Segoe UI" w:eastAsia="MS Gothic" w:hAnsi="Segoe UI" w:cs="Segoe UI"/>
          <w:sz w:val="20"/>
          <w:szCs w:val="20"/>
          <w:lang w:val="bg-BG"/>
        </w:rPr>
        <w:t>20 понятия във финансите юношите смятат, че познават едва половината от тях, а в същото време само 3% се смятат за добре запознати с всички. Най-познати са често споменаваните в медийни и рекламни кампании понятия като дебитни карти</w:t>
      </w:r>
      <w:r w:rsidR="009726AF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(41%), </w:t>
      </w:r>
      <w:r w:rsidR="00B602AF">
        <w:rPr>
          <w:rFonts w:ascii="Segoe UI" w:eastAsia="MS Gothic" w:hAnsi="Segoe UI" w:cs="Segoe UI"/>
          <w:sz w:val="20"/>
          <w:szCs w:val="20"/>
          <w:lang w:val="bg-BG"/>
        </w:rPr>
        <w:t>кредитни карти</w:t>
      </w:r>
      <w:r w:rsidR="009726AF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(40%)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, </w:t>
      </w:r>
      <w:r w:rsidR="00B602AF">
        <w:rPr>
          <w:rFonts w:ascii="Segoe UI" w:eastAsia="MS Gothic" w:hAnsi="Segoe UI" w:cs="Segoe UI"/>
          <w:sz w:val="20"/>
          <w:szCs w:val="20"/>
          <w:lang w:val="bg-BG"/>
        </w:rPr>
        <w:t>застраховки</w:t>
      </w:r>
      <w:r w:rsidR="00B602AF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(36%)</w:t>
      </w:r>
      <w:r w:rsidR="00B602AF">
        <w:rPr>
          <w:rFonts w:ascii="Segoe UI" w:eastAsia="MS Gothic" w:hAnsi="Segoe UI" w:cs="Segoe UI"/>
          <w:sz w:val="20"/>
          <w:szCs w:val="20"/>
          <w:lang w:val="bg-BG"/>
        </w:rPr>
        <w:t xml:space="preserve"> и кредити</w:t>
      </w:r>
      <w:r w:rsidR="009726AF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(35%)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. </w:t>
      </w:r>
      <w:r w:rsidR="00B602AF">
        <w:rPr>
          <w:rFonts w:ascii="Segoe UI" w:eastAsia="MS Gothic" w:hAnsi="Segoe UI" w:cs="Segoe UI"/>
          <w:sz w:val="20"/>
          <w:szCs w:val="20"/>
          <w:lang w:val="bg-BG"/>
        </w:rPr>
        <w:t xml:space="preserve">По-специфични понятия като инфлация, </w:t>
      </w:r>
      <w:proofErr w:type="spellStart"/>
      <w:r w:rsidR="00B602AF">
        <w:rPr>
          <w:rFonts w:ascii="Segoe UI" w:eastAsia="MS Gothic" w:hAnsi="Segoe UI" w:cs="Segoe UI"/>
          <w:sz w:val="20"/>
          <w:szCs w:val="20"/>
          <w:lang w:val="bg-BG"/>
        </w:rPr>
        <w:t>просрочие</w:t>
      </w:r>
      <w:proofErr w:type="spellEnd"/>
      <w:r w:rsidR="00B602AF">
        <w:rPr>
          <w:rFonts w:ascii="Segoe UI" w:eastAsia="MS Gothic" w:hAnsi="Segoe UI" w:cs="Segoe UI"/>
          <w:sz w:val="20"/>
          <w:szCs w:val="20"/>
          <w:lang w:val="bg-BG"/>
        </w:rPr>
        <w:t>, първоначален капитал и др. остават извън познанията на учениците, показва проучването.</w:t>
      </w:r>
    </w:p>
    <w:p w:rsidR="00A6767C" w:rsidRPr="00A84327" w:rsidRDefault="00B602AF" w:rsidP="009726AF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 xml:space="preserve">Учениците познават слабо и функциите на държавните регулаторни органи във финансовия сектор. Повечето юноши знаят за съществуването на Българската народна банка 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>(</w:t>
      </w:r>
      <w:r w:rsidR="009726AF" w:rsidRPr="00A84327">
        <w:rPr>
          <w:rFonts w:ascii="Segoe UI" w:eastAsia="MS Gothic" w:hAnsi="Segoe UI" w:cs="Segoe UI"/>
          <w:sz w:val="20"/>
          <w:szCs w:val="20"/>
          <w:lang w:val="bg-BG"/>
        </w:rPr>
        <w:t>59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%), </w:t>
      </w:r>
      <w:r>
        <w:rPr>
          <w:rFonts w:ascii="Segoe UI" w:eastAsia="MS Gothic" w:hAnsi="Segoe UI" w:cs="Segoe UI"/>
          <w:sz w:val="20"/>
          <w:szCs w:val="20"/>
          <w:lang w:val="bg-BG"/>
        </w:rPr>
        <w:t>Националната агенция по приходите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</w:t>
      </w:r>
      <w:r w:rsidR="009726AF" w:rsidRPr="00A84327">
        <w:rPr>
          <w:rFonts w:ascii="Segoe UI" w:eastAsia="MS Gothic" w:hAnsi="Segoe UI" w:cs="Segoe UI"/>
          <w:sz w:val="20"/>
          <w:szCs w:val="20"/>
          <w:lang w:val="bg-BG"/>
        </w:rPr>
        <w:t>42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%) </w:t>
      </w:r>
      <w:r>
        <w:rPr>
          <w:rFonts w:ascii="Segoe UI" w:eastAsia="MS Gothic" w:hAnsi="Segoe UI" w:cs="Segoe UI"/>
          <w:sz w:val="20"/>
          <w:szCs w:val="20"/>
          <w:lang w:val="bg-BG"/>
        </w:rPr>
        <w:t>и Комисията за защита на конкуренцията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</w:t>
      </w:r>
      <w:r w:rsidR="009726AF" w:rsidRPr="00A84327">
        <w:rPr>
          <w:rFonts w:ascii="Segoe UI" w:eastAsia="MS Gothic" w:hAnsi="Segoe UI" w:cs="Segoe UI"/>
          <w:sz w:val="20"/>
          <w:szCs w:val="20"/>
          <w:lang w:val="bg-BG"/>
        </w:rPr>
        <w:t>38</w:t>
      </w:r>
      <w:r w:rsidR="000479E2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%). </w:t>
      </w:r>
      <w:r>
        <w:rPr>
          <w:rFonts w:ascii="Segoe UI" w:eastAsia="MS Gothic" w:hAnsi="Segoe UI" w:cs="Segoe UI"/>
          <w:sz w:val="20"/>
          <w:szCs w:val="20"/>
          <w:lang w:val="bg-BG"/>
        </w:rPr>
        <w:t xml:space="preserve">Други държавни институции в сектора остават по-слабо познати или напълно непознати </w:t>
      </w:r>
      <w:r w:rsidR="00CD6F71">
        <w:rPr>
          <w:rFonts w:ascii="Segoe UI" w:eastAsia="MS Gothic" w:hAnsi="Segoe UI" w:cs="Segoe UI"/>
          <w:sz w:val="20"/>
          <w:szCs w:val="20"/>
          <w:lang w:val="bg-BG"/>
        </w:rPr>
        <w:t>Подобни нив</w:t>
      </w:r>
      <w:r w:rsidR="00D537D2">
        <w:rPr>
          <w:rFonts w:ascii="Segoe UI" w:eastAsia="MS Gothic" w:hAnsi="Segoe UI" w:cs="Segoe UI"/>
          <w:sz w:val="20"/>
          <w:szCs w:val="20"/>
          <w:lang w:val="bg-BG"/>
        </w:rPr>
        <w:t>а на осведоменост са регистрирани и що се отнася до частните финансови институции. Парадоксално учениците познават най-добре заложните къщи (58%)</w:t>
      </w:r>
      <w:r w:rsidR="00A36C46">
        <w:rPr>
          <w:rFonts w:ascii="Segoe UI" w:eastAsia="MS Gothic" w:hAnsi="Segoe UI" w:cs="Segoe UI"/>
          <w:sz w:val="20"/>
          <w:szCs w:val="20"/>
          <w:lang w:val="bg-BG"/>
        </w:rPr>
        <w:t>. Едва след тях идват</w:t>
      </w:r>
      <w:r w:rsidR="00886C93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, </w:t>
      </w:r>
      <w:r w:rsidR="00D537D2">
        <w:rPr>
          <w:rFonts w:ascii="Segoe UI" w:eastAsia="MS Gothic" w:hAnsi="Segoe UI" w:cs="Segoe UI"/>
          <w:sz w:val="20"/>
          <w:szCs w:val="20"/>
          <w:lang w:val="bg-BG"/>
        </w:rPr>
        <w:t xml:space="preserve">застрахователните </w:t>
      </w:r>
      <w:r w:rsidR="00D537D2">
        <w:rPr>
          <w:rFonts w:ascii="Segoe UI" w:eastAsia="MS Gothic" w:hAnsi="Segoe UI" w:cs="Segoe UI"/>
          <w:sz w:val="20"/>
          <w:szCs w:val="20"/>
          <w:lang w:val="bg-BG"/>
        </w:rPr>
        <w:lastRenderedPageBreak/>
        <w:t>компании</w:t>
      </w:r>
      <w:r w:rsidR="00886C93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</w:t>
      </w:r>
      <w:r w:rsidR="00B05779" w:rsidRPr="00A84327">
        <w:rPr>
          <w:rFonts w:ascii="Segoe UI" w:eastAsia="MS Gothic" w:hAnsi="Segoe UI" w:cs="Segoe UI"/>
          <w:sz w:val="20"/>
          <w:szCs w:val="20"/>
          <w:lang w:val="bg-BG"/>
        </w:rPr>
        <w:t>55</w:t>
      </w:r>
      <w:r w:rsidR="00886C93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%) </w:t>
      </w:r>
      <w:r w:rsidR="00D537D2">
        <w:rPr>
          <w:rFonts w:ascii="Segoe UI" w:eastAsia="MS Gothic" w:hAnsi="Segoe UI" w:cs="Segoe UI"/>
          <w:sz w:val="20"/>
          <w:szCs w:val="20"/>
          <w:lang w:val="bg-BG"/>
        </w:rPr>
        <w:t>и банките</w:t>
      </w:r>
      <w:r w:rsidR="00886C93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</w:t>
      </w:r>
      <w:r w:rsidR="00B05779" w:rsidRPr="00A84327">
        <w:rPr>
          <w:rFonts w:ascii="Segoe UI" w:eastAsia="MS Gothic" w:hAnsi="Segoe UI" w:cs="Segoe UI"/>
          <w:sz w:val="20"/>
          <w:szCs w:val="20"/>
          <w:lang w:val="bg-BG"/>
        </w:rPr>
        <w:t>52</w:t>
      </w:r>
      <w:r w:rsidR="00886C93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%), </w:t>
      </w:r>
      <w:r w:rsidR="00D537D2">
        <w:rPr>
          <w:rFonts w:ascii="Segoe UI" w:eastAsia="MS Gothic" w:hAnsi="Segoe UI" w:cs="Segoe UI"/>
          <w:sz w:val="20"/>
          <w:szCs w:val="20"/>
          <w:lang w:val="bg-BG"/>
        </w:rPr>
        <w:t>небанковите финансови институции</w:t>
      </w:r>
      <w:r w:rsidR="00886C93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="00B05779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(39%) </w:t>
      </w:r>
      <w:r w:rsidR="00D537D2">
        <w:rPr>
          <w:rFonts w:ascii="Segoe UI" w:eastAsia="MS Gothic" w:hAnsi="Segoe UI" w:cs="Segoe UI"/>
          <w:sz w:val="20"/>
          <w:szCs w:val="20"/>
          <w:lang w:val="bg-BG"/>
        </w:rPr>
        <w:t>и лизинговите компании</w:t>
      </w:r>
      <w:r w:rsidR="00B05779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(36%). </w:t>
      </w:r>
    </w:p>
    <w:p w:rsidR="00F21AF6" w:rsidRDefault="00F21AF6" w:rsidP="00B05779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 xml:space="preserve">Учениците също така не са запознати до голяма степен с ключови регулаторни функции на държавата, които ги засягат като граждани и бъдещи ползватели на финансови услуги: </w:t>
      </w:r>
      <w:r w:rsidR="00B05779" w:rsidRPr="00A84327">
        <w:rPr>
          <w:rFonts w:ascii="Segoe UI" w:eastAsia="MS Gothic" w:hAnsi="Segoe UI" w:cs="Segoe UI"/>
          <w:sz w:val="20"/>
          <w:szCs w:val="20"/>
          <w:lang w:val="bg-BG"/>
        </w:rPr>
        <w:t>74%</w:t>
      </w:r>
      <w:r w:rsidR="0001789B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>
        <w:rPr>
          <w:rFonts w:ascii="Segoe UI" w:eastAsia="MS Gothic" w:hAnsi="Segoe UI" w:cs="Segoe UI"/>
          <w:sz w:val="20"/>
          <w:szCs w:val="20"/>
          <w:lang w:val="bg-BG"/>
        </w:rPr>
        <w:t>от всички юноши не знаят каква сума се гарантира от държавата в случай на фалит на банка, 79% не знаят, че държавата не гарантира инвестициите в акции в случай на обезценяването им, а други 51% не са осведомени, че БНБ обявява валутните курсове и цената на златото.</w:t>
      </w:r>
    </w:p>
    <w:p w:rsidR="00934B59" w:rsidRPr="00A84327" w:rsidRDefault="00F21AF6" w:rsidP="001F0F1B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 xml:space="preserve">Решаването на математически задачи в сферата на финансите се оказва сериозно предизвикателство за учениците, показва проучването. </w:t>
      </w:r>
      <w:r w:rsidR="00D24277">
        <w:rPr>
          <w:rFonts w:ascii="Segoe UI" w:eastAsia="MS Gothic" w:hAnsi="Segoe UI" w:cs="Segoe UI"/>
          <w:sz w:val="20"/>
          <w:szCs w:val="20"/>
          <w:lang w:val="bg-BG"/>
        </w:rPr>
        <w:t>От 7 задачи учениците са успели да решат средно по 3. Резултатите показват, че юношите се справят относително успешно с изчисляването на най-благоприятните възможности за покупки – например, когато изчисляват отстъпката при пазаруване с кредитна карта</w:t>
      </w:r>
      <w:r w:rsidR="00934B59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="004B6CBC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(66%) </w:t>
      </w:r>
      <w:r w:rsidR="00D24277">
        <w:rPr>
          <w:rFonts w:ascii="Segoe UI" w:eastAsia="MS Gothic" w:hAnsi="Segoe UI" w:cs="Segoe UI"/>
          <w:sz w:val="20"/>
          <w:szCs w:val="20"/>
          <w:lang w:val="bg-BG"/>
        </w:rPr>
        <w:t xml:space="preserve">и когато сравняват отстъпката в проценти спрямо цената на продукта в абсолютно изражение </w:t>
      </w:r>
      <w:r w:rsidR="004B6CBC" w:rsidRPr="00A84327">
        <w:rPr>
          <w:rFonts w:ascii="Segoe UI" w:eastAsia="MS Gothic" w:hAnsi="Segoe UI" w:cs="Segoe UI"/>
          <w:sz w:val="20"/>
          <w:szCs w:val="20"/>
          <w:lang w:val="bg-BG"/>
        </w:rPr>
        <w:t>(59%)</w:t>
      </w:r>
      <w:r w:rsidR="00934B59" w:rsidRPr="00A84327">
        <w:rPr>
          <w:rFonts w:ascii="Segoe UI" w:eastAsia="MS Gothic" w:hAnsi="Segoe UI" w:cs="Segoe UI"/>
          <w:sz w:val="20"/>
          <w:szCs w:val="20"/>
          <w:lang w:val="bg-BG"/>
        </w:rPr>
        <w:t xml:space="preserve">. </w:t>
      </w:r>
      <w:r w:rsidR="00D24277">
        <w:rPr>
          <w:rFonts w:ascii="Segoe UI" w:eastAsia="MS Gothic" w:hAnsi="Segoe UI" w:cs="Segoe UI"/>
          <w:sz w:val="20"/>
          <w:szCs w:val="20"/>
          <w:lang w:val="bg-BG"/>
        </w:rPr>
        <w:t>При задачите със специализирана терминология</w:t>
      </w:r>
      <w:r w:rsidR="009F76C9">
        <w:rPr>
          <w:rFonts w:ascii="Segoe UI" w:eastAsia="MS Gothic" w:hAnsi="Segoe UI" w:cs="Segoe UI"/>
          <w:sz w:val="20"/>
          <w:szCs w:val="20"/>
          <w:lang w:val="bg-BG"/>
        </w:rPr>
        <w:t xml:space="preserve"> успехът е значително по-мал</w:t>
      </w:r>
      <w:r w:rsidR="00AE344A">
        <w:rPr>
          <w:rFonts w:ascii="Segoe UI" w:eastAsia="MS Gothic" w:hAnsi="Segoe UI" w:cs="Segoe UI"/>
          <w:sz w:val="20"/>
          <w:szCs w:val="20"/>
          <w:lang w:val="bg-BG"/>
        </w:rPr>
        <w:t>ък</w:t>
      </w:r>
      <w:r w:rsidR="009F76C9">
        <w:rPr>
          <w:rFonts w:ascii="Segoe UI" w:eastAsia="MS Gothic" w:hAnsi="Segoe UI" w:cs="Segoe UI"/>
          <w:sz w:val="20"/>
          <w:szCs w:val="20"/>
          <w:lang w:val="bg-BG"/>
        </w:rPr>
        <w:t xml:space="preserve">. </w:t>
      </w:r>
      <w:r w:rsidR="00AE344A">
        <w:rPr>
          <w:rFonts w:ascii="Segoe UI" w:eastAsia="MS Gothic" w:hAnsi="Segoe UI" w:cs="Segoe UI"/>
          <w:sz w:val="20"/>
          <w:szCs w:val="20"/>
          <w:lang w:val="bg-BG"/>
        </w:rPr>
        <w:t xml:space="preserve">Шейсет и три процента отговарят </w:t>
      </w:r>
      <w:r w:rsidR="001A62FD">
        <w:rPr>
          <w:rFonts w:ascii="Segoe UI" w:eastAsia="MS Gothic" w:hAnsi="Segoe UI" w:cs="Segoe UI"/>
          <w:sz w:val="20"/>
          <w:szCs w:val="20"/>
          <w:lang w:val="bg-BG"/>
        </w:rPr>
        <w:t xml:space="preserve">грешно или признават, че </w:t>
      </w:r>
      <w:r w:rsidR="001F0F1B">
        <w:rPr>
          <w:rFonts w:ascii="Segoe UI" w:eastAsia="MS Gothic" w:hAnsi="Segoe UI" w:cs="Segoe UI"/>
          <w:sz w:val="20"/>
          <w:szCs w:val="20"/>
          <w:lang w:val="bg-BG"/>
        </w:rPr>
        <w:t xml:space="preserve">не знаят дали ще купят повече или по-малко стоки при 10% инфлация и 8% лихва на депозита им в банката, ако цените останат непроменени. </w:t>
      </w:r>
      <w:r w:rsidR="00036D9E">
        <w:rPr>
          <w:rFonts w:ascii="Segoe UI" w:eastAsia="MS Gothic" w:hAnsi="Segoe UI" w:cs="Segoe UI"/>
          <w:sz w:val="20"/>
          <w:szCs w:val="20"/>
          <w:lang w:val="bg-BG"/>
        </w:rPr>
        <w:t xml:space="preserve">Задача със сложна лихва по депозит </w:t>
      </w:r>
      <w:r w:rsidR="001F0F1B">
        <w:rPr>
          <w:rFonts w:ascii="Segoe UI" w:eastAsia="MS Gothic" w:hAnsi="Segoe UI" w:cs="Segoe UI"/>
          <w:sz w:val="20"/>
          <w:szCs w:val="20"/>
          <w:lang w:val="bg-BG"/>
        </w:rPr>
        <w:t>не могат да изчислят</w:t>
      </w:r>
      <w:r w:rsidR="00036D9E">
        <w:rPr>
          <w:rFonts w:ascii="Segoe UI" w:eastAsia="MS Gothic" w:hAnsi="Segoe UI" w:cs="Segoe UI"/>
          <w:sz w:val="20"/>
          <w:szCs w:val="20"/>
          <w:lang w:val="bg-BG"/>
        </w:rPr>
        <w:t xml:space="preserve"> 71% </w:t>
      </w:r>
      <w:r w:rsidR="00A36C46">
        <w:rPr>
          <w:rFonts w:ascii="Segoe UI" w:eastAsia="MS Gothic" w:hAnsi="Segoe UI" w:cs="Segoe UI"/>
          <w:sz w:val="20"/>
          <w:szCs w:val="20"/>
          <w:lang w:val="bg-BG"/>
        </w:rPr>
        <w:t xml:space="preserve">. </w:t>
      </w:r>
    </w:p>
    <w:p w:rsidR="003E5918" w:rsidRPr="00A84327" w:rsidRDefault="001F0F1B" w:rsidP="00556274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 xml:space="preserve">Учениците от по-долните класове (9-10), от по-малките градове, както и от професионалните гимназии показват по-слаби от средните умения и съставляват най-рисковата група, която скоро ще навлезе на пазара на финансовите услуги. </w:t>
      </w:r>
      <w:r w:rsidR="00A36C46">
        <w:rPr>
          <w:rFonts w:ascii="Segoe UI" w:eastAsia="MS Gothic" w:hAnsi="Segoe UI" w:cs="Segoe UI"/>
          <w:sz w:val="20"/>
          <w:szCs w:val="20"/>
          <w:lang w:val="bg-BG"/>
        </w:rPr>
        <w:t xml:space="preserve">Някои от тях са успели да решат едва една от общо седем </w:t>
      </w:r>
      <w:proofErr w:type="spellStart"/>
      <w:r w:rsidR="00A36C46">
        <w:rPr>
          <w:rFonts w:ascii="Segoe UI" w:eastAsia="MS Gothic" w:hAnsi="Segoe UI" w:cs="Segoe UI"/>
          <w:sz w:val="20"/>
          <w:szCs w:val="20"/>
          <w:lang w:val="bg-BG"/>
        </w:rPr>
        <w:t>цадачи</w:t>
      </w:r>
      <w:proofErr w:type="spellEnd"/>
      <w:r w:rsidR="00A36C46">
        <w:rPr>
          <w:rFonts w:ascii="Segoe UI" w:eastAsia="MS Gothic" w:hAnsi="Segoe UI" w:cs="Segoe UI"/>
          <w:sz w:val="20"/>
          <w:szCs w:val="20"/>
          <w:lang w:val="bg-BG"/>
        </w:rPr>
        <w:t xml:space="preserve">. </w:t>
      </w:r>
    </w:p>
    <w:p w:rsidR="009D363B" w:rsidRPr="00A84327" w:rsidRDefault="001F0F1B" w:rsidP="009D363B">
      <w:pPr>
        <w:spacing w:line="312" w:lineRule="auto"/>
        <w:rPr>
          <w:rFonts w:ascii="Segoe UI" w:eastAsia="MS Gothic" w:hAnsi="Segoe UI" w:cs="Segoe UI"/>
          <w:sz w:val="20"/>
          <w:szCs w:val="20"/>
          <w:lang w:val="bg-BG"/>
        </w:rPr>
      </w:pPr>
      <w:r>
        <w:rPr>
          <w:rFonts w:ascii="Segoe UI" w:eastAsia="MS Gothic" w:hAnsi="Segoe UI" w:cs="Segoe UI"/>
          <w:sz w:val="20"/>
          <w:szCs w:val="20"/>
          <w:lang w:val="bg-BG"/>
        </w:rPr>
        <w:t>Наред с официалното образование в училищата, важен фактор за бъдещото финансово поведение на учениците и изграждането на навици за управление на личните финанси в семейството. Седемдесет и два процента от анкетираните отг</w:t>
      </w:r>
      <w:r w:rsidR="00093CC0">
        <w:rPr>
          <w:rFonts w:ascii="Segoe UI" w:eastAsia="MS Gothic" w:hAnsi="Segoe UI" w:cs="Segoe UI"/>
          <w:sz w:val="20"/>
          <w:szCs w:val="20"/>
          <w:lang w:val="bg-BG"/>
        </w:rPr>
        <w:t>о</w:t>
      </w:r>
      <w:r>
        <w:rPr>
          <w:rFonts w:ascii="Segoe UI" w:eastAsia="MS Gothic" w:hAnsi="Segoe UI" w:cs="Segoe UI"/>
          <w:sz w:val="20"/>
          <w:szCs w:val="20"/>
          <w:lang w:val="bg-BG"/>
        </w:rPr>
        <w:t xml:space="preserve">варят, че родителите им </w:t>
      </w:r>
      <w:r w:rsidR="00093CC0">
        <w:rPr>
          <w:rFonts w:ascii="Segoe UI" w:eastAsia="MS Gothic" w:hAnsi="Segoe UI" w:cs="Segoe UI"/>
          <w:sz w:val="20"/>
          <w:szCs w:val="20"/>
          <w:lang w:val="bg-BG"/>
        </w:rPr>
        <w:t xml:space="preserve">изискват от тях да им съобщават какви разходи са направили, а при 53% родителите изискват да планират седмичните или месечните си разходи. Над половината от юношите (53%) съобщават, че имат възможности да спестяват.  </w:t>
      </w:r>
    </w:p>
    <w:p w:rsidR="00AA3597" w:rsidRPr="00CD6F71" w:rsidRDefault="00C42F1A" w:rsidP="00556274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В контекста на слабата теоретична и практическа финансова подготовка  оптимизъм поражда фактът, че мнозинството ученици (84%) биха искали да се обучават във финансова грамотност. Най-голям интерес те проявяват към темите и услугите, които са валидни за всекидневието и бъдещото потребление на финансови ресурси: какви мерки трябва да се вземат, за да се избегне </w:t>
      </w:r>
      <w:proofErr w:type="spellStart"/>
      <w:r w:rsidRPr="00CD6F71">
        <w:rPr>
          <w:rFonts w:ascii="Segoe UI" w:eastAsia="MS Gothic" w:hAnsi="Segoe UI" w:cs="Segoe UI"/>
          <w:sz w:val="20"/>
          <w:szCs w:val="20"/>
          <w:lang w:val="bg-BG"/>
        </w:rPr>
        <w:t>свръхзадлъжняването</w:t>
      </w:r>
      <w:proofErr w:type="spellEnd"/>
      <w:r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 (76%)</w:t>
      </w:r>
      <w:r w:rsidR="002B3A4A"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; </w:t>
      </w:r>
      <w:r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как да се поставят личните финансови цели и как да се управляват личните финанси </w:t>
      </w:r>
      <w:r w:rsidR="002B3A4A" w:rsidRPr="00CD6F71">
        <w:rPr>
          <w:rFonts w:ascii="Segoe UI" w:eastAsia="MS Gothic" w:hAnsi="Segoe UI" w:cs="Segoe UI"/>
          <w:sz w:val="20"/>
          <w:szCs w:val="20"/>
          <w:lang w:val="bg-BG"/>
        </w:rPr>
        <w:t>(76%);</w:t>
      </w:r>
      <w:r w:rsidR="009D363B"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="00B76E4A"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важна потребителска информация при подписването на договор с банка или друга финансова институция </w:t>
      </w:r>
      <w:r w:rsidR="00B76E4A" w:rsidRPr="00CD6F71">
        <w:rPr>
          <w:rFonts w:ascii="Segoe UI" w:eastAsia="MS Gothic" w:hAnsi="Segoe UI" w:cs="Segoe UI"/>
          <w:sz w:val="20"/>
          <w:szCs w:val="20"/>
          <w:lang w:val="bg-BG"/>
        </w:rPr>
        <w:t>(75%)</w:t>
      </w:r>
      <w:r w:rsidR="00AB2BE3"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; </w:t>
      </w:r>
      <w:r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законодателство за защита на правата на потребителите  (73%), основни банкови услуги </w:t>
      </w:r>
      <w:r w:rsidR="00AB2BE3" w:rsidRPr="00CD6F71">
        <w:rPr>
          <w:rFonts w:ascii="Segoe UI" w:eastAsia="MS Gothic" w:hAnsi="Segoe UI" w:cs="Segoe UI"/>
          <w:sz w:val="20"/>
          <w:szCs w:val="20"/>
          <w:lang w:val="bg-BG"/>
        </w:rPr>
        <w:t xml:space="preserve">– </w:t>
      </w:r>
      <w:r w:rsidRPr="00CD6F71">
        <w:rPr>
          <w:rFonts w:ascii="Segoe UI" w:eastAsia="MS Gothic" w:hAnsi="Segoe UI" w:cs="Segoe UI"/>
          <w:sz w:val="20"/>
          <w:szCs w:val="20"/>
          <w:lang w:val="bg-BG"/>
        </w:rPr>
        <w:t>разплащателни сметки, карти и др. (73%)</w:t>
      </w:r>
      <w:r w:rsidR="002B5CBC" w:rsidRPr="00CD6F71">
        <w:rPr>
          <w:rFonts w:ascii="Segoe UI" w:eastAsia="MS Gothic" w:hAnsi="Segoe UI" w:cs="Segoe UI"/>
          <w:sz w:val="20"/>
          <w:szCs w:val="20"/>
          <w:lang w:val="bg-BG"/>
        </w:rPr>
        <w:t>.</w:t>
      </w:r>
    </w:p>
    <w:p w:rsidR="009D363B" w:rsidRPr="000032BF" w:rsidRDefault="005F0337" w:rsidP="00556274">
      <w:pPr>
        <w:spacing w:line="312" w:lineRule="auto"/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 w:rsidRPr="000032BF">
        <w:rPr>
          <w:rFonts w:ascii="Segoe UI" w:eastAsia="MS Gothic" w:hAnsi="Segoe UI" w:cs="Segoe UI"/>
          <w:sz w:val="20"/>
          <w:szCs w:val="20"/>
          <w:lang w:val="bg-BG"/>
        </w:rPr>
        <w:lastRenderedPageBreak/>
        <w:t>“</w:t>
      </w:r>
      <w:r w:rsidR="00812FC6" w:rsidRPr="000032BF">
        <w:rPr>
          <w:rFonts w:ascii="Segoe UI" w:eastAsia="MS Gothic" w:hAnsi="Segoe UI" w:cs="Segoe UI"/>
          <w:sz w:val="20"/>
          <w:szCs w:val="20"/>
          <w:lang w:val="bg-BG"/>
        </w:rPr>
        <w:t>Светът се променя, младите хора са изправени пред различни предизвикателства. Нашите страни преминават през радикална промяна, правителствата ни полагат усилия да ускорят икономическия растеж. Бизнесът преживява също подобна трансформация и е заинтересован от уменията на младите хора, за да разкрива нови работни места, да стимулира растежа и иновациите. Финансовата грамотност е специално умение, което съдържа в себе с</w:t>
      </w:r>
      <w:r w:rsidR="000032BF">
        <w:rPr>
          <w:rFonts w:ascii="Segoe UI" w:eastAsia="MS Gothic" w:hAnsi="Segoe UI" w:cs="Segoe UI"/>
          <w:sz w:val="20"/>
          <w:szCs w:val="20"/>
          <w:lang w:val="bg-BG"/>
        </w:rPr>
        <w:t>и различни аспекти на обществения и икономически живот</w:t>
      </w:r>
      <w:r w:rsidR="00812FC6" w:rsidRPr="000032BF">
        <w:rPr>
          <w:rFonts w:ascii="Segoe UI" w:eastAsia="MS Gothic" w:hAnsi="Segoe UI" w:cs="Segoe UI"/>
          <w:sz w:val="20"/>
          <w:szCs w:val="20"/>
          <w:lang w:val="bg-BG"/>
        </w:rPr>
        <w:t>. То е задължително за младежите, които са готови да градят кариера, да създават семейства и благосъстояние и Visa ще изиграе значима роля за тяхното развитие в България</w:t>
      </w:r>
      <w:r w:rsidR="008F1E53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”, </w:t>
      </w:r>
      <w:r w:rsidR="00812FC6" w:rsidRPr="000032BF">
        <w:rPr>
          <w:rFonts w:ascii="Segoe UI" w:eastAsia="MS Gothic" w:hAnsi="Segoe UI" w:cs="Segoe UI"/>
          <w:sz w:val="20"/>
          <w:szCs w:val="20"/>
          <w:lang w:val="bg-BG"/>
        </w:rPr>
        <w:t>заяви Красимира Райчева, мениджър на Visa в България</w:t>
      </w:r>
      <w:r w:rsidRPr="000032BF">
        <w:rPr>
          <w:rFonts w:ascii="Segoe UI" w:eastAsia="MS Gothic" w:hAnsi="Segoe UI" w:cs="Segoe UI"/>
          <w:sz w:val="20"/>
          <w:szCs w:val="20"/>
          <w:lang w:val="bg-BG"/>
        </w:rPr>
        <w:t>.</w:t>
      </w:r>
    </w:p>
    <w:p w:rsidR="003E5918" w:rsidRPr="00A84327" w:rsidRDefault="003E5918" w:rsidP="003E5918">
      <w:pPr>
        <w:pStyle w:val="VisaBodyText"/>
        <w:spacing w:line="312" w:lineRule="auto"/>
        <w:jc w:val="center"/>
        <w:rPr>
          <w:rFonts w:cs="Segoe UI"/>
          <w:lang w:val="bg-BG"/>
        </w:rPr>
      </w:pPr>
      <w:r w:rsidRPr="00A84327">
        <w:rPr>
          <w:rFonts w:cs="Segoe UI"/>
          <w:lang w:val="bg-BG"/>
        </w:rPr>
        <w:t>###</w:t>
      </w:r>
    </w:p>
    <w:p w:rsidR="006111CD" w:rsidRPr="006111CD" w:rsidRDefault="00812FC6" w:rsidP="006111CD">
      <w:pPr>
        <w:autoSpaceDE w:val="0"/>
        <w:autoSpaceDN w:val="0"/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bg-BG" w:eastAsia="ko-KR"/>
        </w:rPr>
        <w:t>Бележки за редактора</w:t>
      </w:r>
      <w:r w:rsidR="006111CD" w:rsidRPr="006111CD">
        <w:rPr>
          <w:rFonts w:ascii="Segoe UI" w:hAnsi="Segoe UI" w:cs="Segoe UI"/>
          <w:b/>
          <w:bCs/>
          <w:color w:val="000000"/>
          <w:sz w:val="20"/>
          <w:szCs w:val="20"/>
          <w:lang w:val="sv-SE" w:eastAsia="ko-KR"/>
        </w:rPr>
        <w:t>:</w:t>
      </w:r>
    </w:p>
    <w:p w:rsidR="00804207" w:rsidRPr="000032BF" w:rsidRDefault="00812FC6" w:rsidP="006111CD">
      <w:pPr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Проучването на Алфа 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Рисърч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е национално представително за </w:t>
      </w:r>
      <w:r w:rsidR="00A36C46">
        <w:rPr>
          <w:rFonts w:ascii="Segoe UI" w:eastAsia="MS Gothic" w:hAnsi="Segoe UI" w:cs="Segoe UI"/>
          <w:sz w:val="20"/>
          <w:szCs w:val="20"/>
          <w:lang w:val="bg-BG"/>
        </w:rPr>
        <w:t>учениците от гимназиалните класове в</w:t>
      </w:r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България. То е осъществено чрез</w:t>
      </w:r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="00A36C46">
        <w:rPr>
          <w:rFonts w:ascii="Segoe UI" w:eastAsia="MS Gothic" w:hAnsi="Segoe UI" w:cs="Segoe UI"/>
          <w:sz w:val="20"/>
          <w:szCs w:val="20"/>
          <w:lang w:val="bg-BG"/>
        </w:rPr>
        <w:t xml:space="preserve"> преки </w:t>
      </w:r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>стандарт</w:t>
      </w:r>
      <w:r w:rsidR="00A36C46">
        <w:rPr>
          <w:rFonts w:ascii="Segoe UI" w:eastAsia="MS Gothic" w:hAnsi="Segoe UI" w:cs="Segoe UI"/>
          <w:sz w:val="20"/>
          <w:szCs w:val="20"/>
          <w:lang w:val="bg-BG"/>
        </w:rPr>
        <w:t>изирани</w:t>
      </w:r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интервюта сред 1000 ученици от 9, 10, 11 и 12 клас. Проучването е финансирано от Visa в България и е извършено от агенцията за маркетингови и социално-политически проучвания Алфа </w:t>
      </w:r>
      <w:proofErr w:type="spellStart"/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>Рисърч</w:t>
      </w:r>
      <w:proofErr w:type="spellEnd"/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в периода 8-15 април 2016.</w:t>
      </w:r>
    </w:p>
    <w:p w:rsidR="00812FC6" w:rsidRPr="003006D7" w:rsidRDefault="00812FC6" w:rsidP="00812FC6">
      <w:pPr>
        <w:pStyle w:val="VisaBodyText"/>
        <w:rPr>
          <w:rFonts w:cs="Segoe UI"/>
          <w:b/>
          <w:color w:val="auto"/>
          <w:lang w:val="it-IT"/>
        </w:rPr>
      </w:pPr>
      <w:r w:rsidRPr="003006D7">
        <w:rPr>
          <w:rFonts w:cs="Segoe UI"/>
          <w:b/>
          <w:color w:val="auto"/>
          <w:lang w:val="it-IT"/>
        </w:rPr>
        <w:t>За Visa Inc.</w:t>
      </w:r>
    </w:p>
    <w:p w:rsidR="00812FC6" w:rsidRPr="000032BF" w:rsidRDefault="00812FC6" w:rsidP="000032BF">
      <w:pPr>
        <w:jc w:val="both"/>
        <w:rPr>
          <w:rFonts w:ascii="Segoe UI" w:eastAsia="MS Gothic" w:hAnsi="Segoe UI" w:cs="Segoe UI"/>
          <w:sz w:val="20"/>
          <w:szCs w:val="20"/>
          <w:lang w:val="bg-BG"/>
        </w:rPr>
      </w:pPr>
      <w:r w:rsidRPr="000032BF">
        <w:rPr>
          <w:rFonts w:ascii="Segoe UI" w:eastAsia="MS Gothic" w:hAnsi="Segoe UI" w:cs="Segoe UI"/>
          <w:sz w:val="20"/>
          <w:szCs w:val="20"/>
          <w:lang w:val="bg-BG"/>
        </w:rPr>
        <w:t>Visa Inc. е глобална платежна технологична компания, която свързва потребителите, бизнеса, финансовите институции и правителствата в повече от 200 страни и територии, с бързи, сигурни и надеждни електронни разплащания. Ние сме оператор на една от най-модерните мрежи в света за обрабока на данни – VisaNet, - която е в състояние да управлява над 65</w:t>
      </w:r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000 съобщения за транзакции в секунда, като в същото време защитава потребителите от измама и гарантира разплащанията за търговците. Visa не е банка и не издава карти, не предоставя кредити и не определя лихвите и  таксите за потребителите. Иновациите на Visa обаче дават възможност нейните клиенти от финансовите институции да предложат на потребителите по-голям избор: незабавно плащане с дебитна карта, бъдещо разплащане с предплатена карта или забавено разплащане с кредитни продукти. За повече информация, посетете 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usa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.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visa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.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com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/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about-visa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, 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visacorporate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.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tumblr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.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com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и @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VisaNews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.</w:t>
      </w:r>
    </w:p>
    <w:p w:rsidR="00804207" w:rsidRPr="000032BF" w:rsidRDefault="00804207" w:rsidP="000032BF">
      <w:pPr>
        <w:pStyle w:val="VisaBodyText"/>
        <w:rPr>
          <w:rFonts w:cs="Segoe UI"/>
          <w:b/>
          <w:color w:val="auto"/>
          <w:lang w:val="it-IT"/>
        </w:rPr>
      </w:pPr>
      <w:r w:rsidRPr="000032BF">
        <w:rPr>
          <w:rFonts w:cs="Segoe UI"/>
          <w:b/>
          <w:color w:val="auto"/>
          <w:lang w:val="it-IT"/>
        </w:rPr>
        <w:t>За Алфа Рисърч</w:t>
      </w:r>
    </w:p>
    <w:p w:rsidR="00804207" w:rsidRPr="00804207" w:rsidRDefault="00A36C46" w:rsidP="00804207">
      <w:pPr>
        <w:pStyle w:val="VisaBodyText"/>
        <w:spacing w:line="240" w:lineRule="auto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bg-BG"/>
        </w:rPr>
      </w:pP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bg-BG"/>
        </w:rPr>
        <w:t xml:space="preserve">Боряна Димитрова, Елена Лилова 02 9836056; </w:t>
      </w:r>
      <w:hyperlink r:id="rId6" w:history="1">
        <w:r w:rsidR="004703EE" w:rsidRPr="008E3DE1">
          <w:rPr>
            <w:rStyle w:val="Hyperlink"/>
            <w:rFonts w:asciiTheme="minorHAnsi" w:eastAsiaTheme="minorHAnsi" w:hAnsiTheme="minorHAnsi" w:cstheme="minorBidi"/>
            <w:bCs w:val="0"/>
            <w:sz w:val="22"/>
            <w:szCs w:val="22"/>
            <w:lang w:val="it-IT"/>
          </w:rPr>
          <w:t>headoffice@alpharesearch.bg</w:t>
        </w:r>
      </w:hyperlink>
      <w:r w:rsidR="004703E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bg-BG"/>
        </w:rPr>
        <w:t xml:space="preserve">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bg-BG"/>
        </w:rPr>
        <w:t xml:space="preserve"> </w:t>
      </w:r>
    </w:p>
    <w:p w:rsidR="003E5918" w:rsidRPr="00A84327" w:rsidRDefault="00804207" w:rsidP="003E5918">
      <w:pPr>
        <w:spacing w:line="312" w:lineRule="auto"/>
        <w:rPr>
          <w:rFonts w:ascii="Segoe UI" w:hAnsi="Segoe UI" w:cs="Segoe UI"/>
          <w:b/>
          <w:sz w:val="20"/>
          <w:szCs w:val="20"/>
          <w:lang w:val="bg-BG"/>
        </w:rPr>
      </w:pPr>
      <w:r>
        <w:rPr>
          <w:rFonts w:ascii="Segoe UI" w:hAnsi="Segoe UI" w:cs="Segoe UI"/>
          <w:b/>
          <w:sz w:val="20"/>
          <w:szCs w:val="20"/>
          <w:lang w:val="bg-BG"/>
        </w:rPr>
        <w:t>Контакти</w:t>
      </w:r>
      <w:r w:rsidR="003E5918" w:rsidRPr="00A84327">
        <w:rPr>
          <w:rFonts w:ascii="Segoe UI" w:hAnsi="Segoe UI" w:cs="Segoe UI"/>
          <w:b/>
          <w:sz w:val="20"/>
          <w:szCs w:val="20"/>
          <w:lang w:val="bg-BG"/>
        </w:rPr>
        <w:t xml:space="preserve">: </w:t>
      </w:r>
    </w:p>
    <w:p w:rsidR="002B5CBC" w:rsidRPr="000032BF" w:rsidRDefault="00804207" w:rsidP="00F21AF6">
      <w:pPr>
        <w:spacing w:after="0"/>
        <w:rPr>
          <w:rFonts w:ascii="Segoe UI" w:eastAsia="MS Gothic" w:hAnsi="Segoe UI" w:cs="Segoe UI"/>
          <w:sz w:val="20"/>
          <w:szCs w:val="20"/>
          <w:lang w:val="bg-BG"/>
        </w:rPr>
      </w:pPr>
      <w:r w:rsidRPr="000032BF">
        <w:rPr>
          <w:rFonts w:ascii="Segoe UI" w:eastAsia="MS Gothic" w:hAnsi="Segoe UI" w:cs="Segoe UI"/>
          <w:sz w:val="20"/>
          <w:szCs w:val="20"/>
          <w:lang w:val="bg-BG"/>
        </w:rPr>
        <w:t>Драгомир Гюров</w:t>
      </w:r>
      <w:bookmarkStart w:id="0" w:name="_GoBack"/>
      <w:bookmarkEnd w:id="0"/>
    </w:p>
    <w:p w:rsidR="002B5CBC" w:rsidRPr="000032BF" w:rsidRDefault="002B5CBC" w:rsidP="00F21AF6">
      <w:pPr>
        <w:spacing w:after="0"/>
        <w:rPr>
          <w:rFonts w:ascii="Segoe UI" w:eastAsia="MS Gothic" w:hAnsi="Segoe UI" w:cs="Segoe UI"/>
          <w:sz w:val="20"/>
          <w:szCs w:val="20"/>
          <w:lang w:val="bg-BG"/>
        </w:rPr>
      </w:pPr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AMI Communications </w:t>
      </w:r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>for</w:t>
      </w:r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Visa </w:t>
      </w:r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>Bulgaria</w:t>
      </w:r>
    </w:p>
    <w:p w:rsidR="00FC03AB" w:rsidRPr="000032BF" w:rsidRDefault="004703EE" w:rsidP="00F21AF6">
      <w:pPr>
        <w:spacing w:after="0"/>
        <w:rPr>
          <w:rFonts w:ascii="Segoe UI" w:eastAsia="MS Gothic" w:hAnsi="Segoe UI" w:cs="Segoe UI"/>
          <w:sz w:val="20"/>
          <w:szCs w:val="20"/>
          <w:lang w:val="bg-BG"/>
        </w:rPr>
      </w:pPr>
      <w:hyperlink r:id="rId7" w:history="1">
        <w:r w:rsidR="002B5CBC" w:rsidRPr="000032BF">
          <w:rPr>
            <w:rFonts w:ascii="Segoe UI" w:eastAsia="MS Gothic" w:hAnsi="Segoe UI" w:cs="Segoe UI"/>
            <w:sz w:val="20"/>
            <w:szCs w:val="20"/>
            <w:lang w:val="bg-BG"/>
          </w:rPr>
          <w:t>Dragomir.Gyurov@amic.bg</w:t>
        </w:r>
      </w:hyperlink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  <w:r w:rsidR="00F21AF6" w:rsidRPr="000032BF">
        <w:rPr>
          <w:rFonts w:ascii="Segoe UI" w:eastAsia="MS Gothic" w:hAnsi="Segoe UI" w:cs="Segoe UI"/>
          <w:sz w:val="20"/>
          <w:szCs w:val="20"/>
          <w:lang w:val="bg-BG"/>
        </w:rPr>
        <w:t>|</w:t>
      </w:r>
      <w:r w:rsidR="002B5CBC" w:rsidRPr="000032BF">
        <w:rPr>
          <w:rFonts w:ascii="Segoe UI" w:eastAsia="MS Gothic" w:hAnsi="Segoe UI" w:cs="Segoe UI"/>
          <w:sz w:val="20"/>
          <w:szCs w:val="20"/>
          <w:lang w:val="bg-BG"/>
        </w:rPr>
        <w:t>02 989 5115</w:t>
      </w:r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>|0886 634</w:t>
      </w:r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> </w:t>
      </w:r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>580</w:t>
      </w:r>
    </w:p>
    <w:p w:rsidR="002B5CBC" w:rsidRPr="000032BF" w:rsidRDefault="002B5CBC" w:rsidP="00F21AF6">
      <w:pPr>
        <w:spacing w:after="0"/>
        <w:rPr>
          <w:rFonts w:ascii="Segoe UI" w:eastAsia="MS Gothic" w:hAnsi="Segoe UI" w:cs="Segoe UI"/>
          <w:sz w:val="20"/>
          <w:szCs w:val="20"/>
          <w:lang w:val="bg-BG"/>
        </w:rPr>
      </w:pP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Twitter</w:t>
      </w:r>
      <w:proofErr w:type="spellEnd"/>
      <w:r w:rsidRPr="000032BF">
        <w:rPr>
          <w:rFonts w:ascii="Segoe UI" w:eastAsia="MS Gothic" w:hAnsi="Segoe UI" w:cs="Segoe UI"/>
          <w:sz w:val="20"/>
          <w:szCs w:val="20"/>
          <w:lang w:val="bg-BG"/>
        </w:rPr>
        <w:t>: @</w:t>
      </w:r>
      <w:proofErr w:type="spellStart"/>
      <w:r w:rsidRPr="000032BF">
        <w:rPr>
          <w:rFonts w:ascii="Segoe UI" w:eastAsia="MS Gothic" w:hAnsi="Segoe UI" w:cs="Segoe UI"/>
          <w:sz w:val="20"/>
          <w:szCs w:val="20"/>
          <w:lang w:val="bg-BG"/>
        </w:rPr>
        <w:t>VisaEuropeNews</w:t>
      </w:r>
      <w:proofErr w:type="spellEnd"/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</w:t>
      </w:r>
    </w:p>
    <w:p w:rsidR="002B5CBC" w:rsidRPr="000032BF" w:rsidRDefault="002B5CBC" w:rsidP="00F21AF6">
      <w:pPr>
        <w:spacing w:after="0"/>
        <w:rPr>
          <w:rFonts w:ascii="Segoe UI" w:eastAsia="MS Gothic" w:hAnsi="Segoe UI" w:cs="Segoe UI"/>
          <w:sz w:val="20"/>
          <w:szCs w:val="20"/>
          <w:lang w:val="bg-BG"/>
        </w:rPr>
      </w:pPr>
      <w:r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            </w:t>
      </w:r>
      <w:r w:rsidR="00F21AF6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 </w:t>
      </w:r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>@</w:t>
      </w:r>
      <w:proofErr w:type="spellStart"/>
      <w:r w:rsidR="00FC03AB" w:rsidRPr="000032BF">
        <w:rPr>
          <w:rFonts w:ascii="Segoe UI" w:eastAsia="MS Gothic" w:hAnsi="Segoe UI" w:cs="Segoe UI"/>
          <w:sz w:val="20"/>
          <w:szCs w:val="20"/>
          <w:lang w:val="bg-BG"/>
        </w:rPr>
        <w:t>Visa_BG</w:t>
      </w:r>
      <w:proofErr w:type="spellEnd"/>
      <w:r w:rsidR="00804207" w:rsidRPr="000032BF">
        <w:rPr>
          <w:rFonts w:ascii="Segoe UI" w:eastAsia="MS Gothic" w:hAnsi="Segoe UI" w:cs="Segoe UI"/>
          <w:sz w:val="20"/>
          <w:szCs w:val="20"/>
          <w:lang w:val="bg-BG"/>
        </w:rPr>
        <w:t xml:space="preserve">  </w:t>
      </w:r>
    </w:p>
    <w:p w:rsidR="00A66BFA" w:rsidRDefault="002B5CBC" w:rsidP="00F21AF6">
      <w:pPr>
        <w:spacing w:after="0"/>
        <w:rPr>
          <w:lang w:val="bg-BG"/>
        </w:rPr>
      </w:pPr>
      <w:r>
        <w:t xml:space="preserve">Website: </w:t>
      </w:r>
      <w:hyperlink r:id="rId8" w:history="1">
        <w:r w:rsidR="00FC03AB" w:rsidRPr="0027427A">
          <w:rPr>
            <w:rStyle w:val="Hyperlink"/>
          </w:rPr>
          <w:t>www.visabg.com</w:t>
        </w:r>
      </w:hyperlink>
      <w:r w:rsidR="00FC03AB">
        <w:t xml:space="preserve"> </w:t>
      </w:r>
    </w:p>
    <w:p w:rsidR="00804207" w:rsidRPr="003F5AEF" w:rsidRDefault="000032BF" w:rsidP="00F21AF6">
      <w:pPr>
        <w:spacing w:after="0"/>
      </w:pPr>
      <w:r>
        <w:rPr>
          <w:lang w:val="bg-BG"/>
        </w:rPr>
        <w:t xml:space="preserve"> </w:t>
      </w:r>
    </w:p>
    <w:sectPr w:rsidR="00804207" w:rsidRPr="003F5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32BF"/>
    <w:rsid w:val="0001789B"/>
    <w:rsid w:val="0002219F"/>
    <w:rsid w:val="00036D9E"/>
    <w:rsid w:val="000479E2"/>
    <w:rsid w:val="00093CC0"/>
    <w:rsid w:val="000C79E2"/>
    <w:rsid w:val="000D58AE"/>
    <w:rsid w:val="001A62FD"/>
    <w:rsid w:val="001C48C3"/>
    <w:rsid w:val="001F0F1B"/>
    <w:rsid w:val="00287B39"/>
    <w:rsid w:val="002B3A4A"/>
    <w:rsid w:val="002B5CBC"/>
    <w:rsid w:val="002E497F"/>
    <w:rsid w:val="00377467"/>
    <w:rsid w:val="003E5918"/>
    <w:rsid w:val="003F5AEF"/>
    <w:rsid w:val="00450284"/>
    <w:rsid w:val="004703EE"/>
    <w:rsid w:val="004B6CBC"/>
    <w:rsid w:val="00547F51"/>
    <w:rsid w:val="00556274"/>
    <w:rsid w:val="005F0337"/>
    <w:rsid w:val="006111CD"/>
    <w:rsid w:val="00617BD8"/>
    <w:rsid w:val="006C6519"/>
    <w:rsid w:val="006E709E"/>
    <w:rsid w:val="007E0BBB"/>
    <w:rsid w:val="00804207"/>
    <w:rsid w:val="00812FC6"/>
    <w:rsid w:val="00886C93"/>
    <w:rsid w:val="008F1E53"/>
    <w:rsid w:val="008F20FE"/>
    <w:rsid w:val="00934B59"/>
    <w:rsid w:val="009726AF"/>
    <w:rsid w:val="009B0CAF"/>
    <w:rsid w:val="009D363B"/>
    <w:rsid w:val="009F76C9"/>
    <w:rsid w:val="00A36C46"/>
    <w:rsid w:val="00A66BFA"/>
    <w:rsid w:val="00A6767C"/>
    <w:rsid w:val="00A83DE8"/>
    <w:rsid w:val="00A84327"/>
    <w:rsid w:val="00AA3597"/>
    <w:rsid w:val="00AB2BE3"/>
    <w:rsid w:val="00AE344A"/>
    <w:rsid w:val="00B05779"/>
    <w:rsid w:val="00B602AF"/>
    <w:rsid w:val="00B76E4A"/>
    <w:rsid w:val="00B872F4"/>
    <w:rsid w:val="00BE2076"/>
    <w:rsid w:val="00C21FE5"/>
    <w:rsid w:val="00C42F1A"/>
    <w:rsid w:val="00CD6F71"/>
    <w:rsid w:val="00D24277"/>
    <w:rsid w:val="00D32FBB"/>
    <w:rsid w:val="00D537D2"/>
    <w:rsid w:val="00DB2ECB"/>
    <w:rsid w:val="00EC20EC"/>
    <w:rsid w:val="00F02421"/>
    <w:rsid w:val="00F21AF6"/>
    <w:rsid w:val="00F856E7"/>
    <w:rsid w:val="00FC03AB"/>
    <w:rsid w:val="00FD3ADF"/>
    <w:rsid w:val="00FE33D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6C6519"/>
    <w:pPr>
      <w:spacing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D3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3AB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042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6C6519"/>
    <w:pPr>
      <w:spacing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D3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3AB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042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b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gomir.Gyurov@amic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doffice@alpharesearch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Dragomir</cp:lastModifiedBy>
  <cp:revision>3</cp:revision>
  <dcterms:created xsi:type="dcterms:W3CDTF">2016-07-04T13:57:00Z</dcterms:created>
  <dcterms:modified xsi:type="dcterms:W3CDTF">2016-07-04T14:15:00Z</dcterms:modified>
</cp:coreProperties>
</file>